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9DB" w:rsidRDefault="00486DB7" w:rsidP="006129D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5.25pt;height:31.5pt">
            <v:shadow color="#868686"/>
            <v:textpath style="font-family:&quot;Tempus Sans ITC&quot;;font-size:24pt;v-text-kern:t" trim="t" fitpath="t" string="Camera Shots and Movements"/>
          </v:shape>
        </w:pict>
      </w:r>
    </w:p>
    <w:p w:rsidR="006129DB" w:rsidRDefault="006129DB" w:rsidP="006129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0"/>
        <w:gridCol w:w="1376"/>
        <w:gridCol w:w="2679"/>
        <w:gridCol w:w="2707"/>
      </w:tblGrid>
      <w:tr w:rsidR="006129DB" w:rsidTr="006A4A3F">
        <w:tc>
          <w:tcPr>
            <w:tcW w:w="3136" w:type="dxa"/>
            <w:gridSpan w:val="2"/>
          </w:tcPr>
          <w:p w:rsidR="006129DB" w:rsidRDefault="006129DB" w:rsidP="006A4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Shot</w:t>
            </w:r>
          </w:p>
        </w:tc>
        <w:tc>
          <w:tcPr>
            <w:tcW w:w="2679" w:type="dxa"/>
          </w:tcPr>
          <w:p w:rsidR="006129DB" w:rsidRDefault="006129DB" w:rsidP="006A4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707" w:type="dxa"/>
          </w:tcPr>
          <w:p w:rsidR="006129DB" w:rsidRDefault="006129DB" w:rsidP="006A4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Purpose</w:t>
            </w: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Extreme Close-Up</w:t>
            </w:r>
          </w:p>
        </w:tc>
        <w:tc>
          <w:tcPr>
            <w:tcW w:w="1376" w:type="dxa"/>
            <w:vMerge w:val="restart"/>
            <w:textDirection w:val="btLr"/>
          </w:tcPr>
          <w:p w:rsidR="006129DB" w:rsidRDefault="006129DB" w:rsidP="006A4A3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  <w:p w:rsidR="006129DB" w:rsidRDefault="006129DB" w:rsidP="006A4A3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  <w:p w:rsidR="006129DB" w:rsidRDefault="006129DB" w:rsidP="006A4A3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Camera Shots</w:t>
            </w: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Close Up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Wide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Zoom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Panning</w:t>
            </w:r>
          </w:p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1376" w:type="dxa"/>
            <w:vMerge w:val="restart"/>
            <w:textDirection w:val="btLr"/>
          </w:tcPr>
          <w:p w:rsidR="006129DB" w:rsidRDefault="006129DB" w:rsidP="006A4A3F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  <w:p w:rsidR="006129DB" w:rsidRDefault="006129DB" w:rsidP="006A4A3F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  <w:p w:rsidR="006129DB" w:rsidRDefault="006129DB" w:rsidP="006A4A3F">
            <w:pPr>
              <w:ind w:left="113"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Camera Movements</w:t>
            </w: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Tracking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Dolly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  <w:tr w:rsidR="006129DB" w:rsidTr="006A4A3F">
        <w:trPr>
          <w:cantSplit/>
        </w:trPr>
        <w:tc>
          <w:tcPr>
            <w:tcW w:w="1760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Tilt</w:t>
            </w:r>
          </w:p>
        </w:tc>
        <w:tc>
          <w:tcPr>
            <w:tcW w:w="1376" w:type="dxa"/>
            <w:vMerge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6129DB" w:rsidRDefault="006129DB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  <w:p w:rsidR="008A4D07" w:rsidRDefault="008A4D07" w:rsidP="006A4A3F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</w:tblGrid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lastRenderedPageBreak/>
              <w:t>Camera depth and focus changes without any shift of position, allowing change from wide-angle to close-up shots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 Shows the characters or characters in full and others in both foreground and background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Shows the upper half of the torso or perhaps the whole character and background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Shows the whole person and others in the background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Usually a head and shoulders only shot containing little or no background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A very close shot emphasising physical features or specific details of a person or object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The camera moves with the actors or the action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The camera tilts from top to bottom or diagonally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The camera moves into or away from the subject</w:t>
            </w:r>
          </w:p>
        </w:tc>
      </w:tr>
      <w:tr w:rsidR="008A4D07" w:rsidTr="008A4D07">
        <w:tc>
          <w:tcPr>
            <w:tcW w:w="2988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The camera turns from side to side left to right or right to left</w:t>
            </w:r>
          </w:p>
        </w:tc>
      </w:tr>
    </w:tbl>
    <w:p w:rsidR="006129DB" w:rsidRDefault="006129DB" w:rsidP="006129DB"/>
    <w:p w:rsidR="006129DB" w:rsidRDefault="006129DB" w:rsidP="006129DB"/>
    <w:p w:rsidR="006129DB" w:rsidRDefault="006129DB" w:rsidP="006129DB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6328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7"/>
      </w:tblGrid>
      <w:tr w:rsidR="008A4D07" w:rsidTr="008A4D07">
        <w:tc>
          <w:tcPr>
            <w:tcW w:w="2707" w:type="dxa"/>
          </w:tcPr>
          <w:p w:rsidR="008A4D07" w:rsidRDefault="008A4D07" w:rsidP="008A4D0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Purpose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Allows the audience to establish the characters in relation to each other and their situation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Creates a sense of space for the characters within their environment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Reveals details in the context of the character’s surroundings and environment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Draws the viewer into or out of intimate situations, keeping same subject but changing focus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Shows emotions or reactions of characters; conversations; allows inclusion or exclusion of other details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Captures and heightens detail or response; can capture emotions like shock or horror well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Changes the viewer’s involvement in the action 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Highlights size, speed or reaction 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Shows side-to-side motion or space</w:t>
            </w:r>
          </w:p>
        </w:tc>
      </w:tr>
      <w:tr w:rsidR="008A4D07" w:rsidTr="008A4D07">
        <w:trPr>
          <w:cantSplit/>
        </w:trPr>
        <w:tc>
          <w:tcPr>
            <w:tcW w:w="2707" w:type="dxa"/>
          </w:tcPr>
          <w:p w:rsidR="008A4D07" w:rsidRDefault="008A4D07" w:rsidP="008A4D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Involves the viewer in the action</w:t>
            </w:r>
          </w:p>
        </w:tc>
      </w:tr>
    </w:tbl>
    <w:p w:rsidR="006129DB" w:rsidRDefault="006129DB" w:rsidP="006129DB">
      <w:pPr>
        <w:rPr>
          <w:rFonts w:ascii="Arial" w:hAnsi="Arial" w:cs="Arial"/>
        </w:rPr>
      </w:pPr>
    </w:p>
    <w:p w:rsidR="006129DB" w:rsidRDefault="006129DB" w:rsidP="006129DB">
      <w:pPr>
        <w:rPr>
          <w:rFonts w:ascii="Arial" w:hAnsi="Arial" w:cs="Arial"/>
        </w:rPr>
      </w:pPr>
    </w:p>
    <w:p w:rsidR="006129DB" w:rsidRDefault="006129DB" w:rsidP="006129DB">
      <w:pPr>
        <w:rPr>
          <w:rFonts w:ascii="Arial" w:hAnsi="Arial" w:cs="Arial"/>
        </w:rPr>
      </w:pPr>
    </w:p>
    <w:p w:rsidR="00F44004" w:rsidRDefault="00F44004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p w:rsidR="006129DB" w:rsidRDefault="006129DB"/>
    <w:tbl>
      <w:tblPr>
        <w:tblStyle w:val="TableGrid"/>
        <w:tblW w:w="0" w:type="auto"/>
        <w:tblLook w:val="04A0"/>
      </w:tblPr>
      <w:tblGrid>
        <w:gridCol w:w="219"/>
        <w:gridCol w:w="218"/>
        <w:gridCol w:w="218"/>
        <w:gridCol w:w="218"/>
        <w:gridCol w:w="218"/>
        <w:gridCol w:w="218"/>
        <w:gridCol w:w="218"/>
        <w:gridCol w:w="218"/>
      </w:tblGrid>
      <w:tr w:rsidR="006129DB" w:rsidTr="006129DB"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</w:tr>
      <w:tr w:rsidR="006129DB" w:rsidTr="006129DB"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</w:tr>
      <w:tr w:rsidR="006129DB" w:rsidTr="006129DB"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</w:tr>
      <w:tr w:rsidR="006129DB" w:rsidTr="006129DB"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  <w:tc>
          <w:tcPr>
            <w:tcW w:w="1197" w:type="dxa"/>
          </w:tcPr>
          <w:p w:rsidR="006129DB" w:rsidRDefault="006129DB"/>
        </w:tc>
      </w:tr>
    </w:tbl>
    <w:p w:rsidR="006129DB" w:rsidRDefault="006129DB"/>
    <w:sectPr w:rsidR="006129DB" w:rsidSect="00F440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9DB"/>
    <w:rsid w:val="00486DB7"/>
    <w:rsid w:val="006129DB"/>
    <w:rsid w:val="0084321B"/>
    <w:rsid w:val="008A4D07"/>
    <w:rsid w:val="00F4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2010-01-30T01:28:00Z</dcterms:created>
  <dcterms:modified xsi:type="dcterms:W3CDTF">2010-02-06T21:29:00Z</dcterms:modified>
</cp:coreProperties>
</file>